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1A" w:rsidRDefault="0038181A" w:rsidP="0038181A">
      <w:bookmarkStart w:id="0" w:name="_GoBack"/>
      <w:bookmarkEnd w:id="0"/>
    </w:p>
    <w:p w:rsidR="0038181A" w:rsidRDefault="0038181A" w:rsidP="0038181A">
      <w:pPr>
        <w:pStyle w:val="1"/>
      </w:pPr>
      <w:r>
        <w:t xml:space="preserve">Готовые решения </w:t>
      </w:r>
      <w:proofErr w:type="spellStart"/>
      <w:r>
        <w:t>Глонасс</w:t>
      </w:r>
      <w:proofErr w:type="spellEnd"/>
      <w:r>
        <w:t xml:space="preserve"> – система мониторинга </w:t>
      </w:r>
      <w:r w:rsidR="00B30C97">
        <w:t xml:space="preserve">и управления </w:t>
      </w:r>
      <w:r>
        <w:t>автомобильн</w:t>
      </w:r>
      <w:r w:rsidR="00B30C97">
        <w:t>ым транспортом</w:t>
      </w:r>
    </w:p>
    <w:p w:rsidR="0038181A" w:rsidRDefault="0038181A" w:rsidP="0038181A"/>
    <w:p w:rsidR="00AB74E9" w:rsidRDefault="00AB74E9" w:rsidP="0038181A">
      <w:proofErr w:type="spellStart"/>
      <w:r>
        <w:t>Глонасс</w:t>
      </w:r>
      <w:proofErr w:type="spellEnd"/>
      <w:r>
        <w:t xml:space="preserve"> является глобальной системой спутниковой навигации, которая была разработана по заказу Министерства обороны СССР.  </w:t>
      </w:r>
    </w:p>
    <w:p w:rsidR="00AB74E9" w:rsidRDefault="00AB74E9" w:rsidP="0038181A">
      <w:r>
        <w:t xml:space="preserve">Готовые решения </w:t>
      </w:r>
      <w:proofErr w:type="spellStart"/>
      <w:r>
        <w:t>Глонасс</w:t>
      </w:r>
      <w:proofErr w:type="spellEnd"/>
      <w:r>
        <w:t xml:space="preserve"> предназначаются того, чтобы можно было максимально оперативно снабдить неограниченное количество пользователей морского, наземного, космического и воздушного транспорта навигационными системами. Доступ к </w:t>
      </w:r>
      <w:proofErr w:type="spellStart"/>
      <w:r>
        <w:t>Глонассу</w:t>
      </w:r>
      <w:proofErr w:type="spellEnd"/>
      <w:r>
        <w:t xml:space="preserve"> предоставляется </w:t>
      </w:r>
      <w:proofErr w:type="gramStart"/>
      <w:r>
        <w:t>возможным</w:t>
      </w:r>
      <w:proofErr w:type="gramEnd"/>
      <w:r>
        <w:t xml:space="preserve"> получить в любом уголке планеты. </w:t>
      </w:r>
    </w:p>
    <w:p w:rsidR="007D520C" w:rsidRPr="00FF0CA7" w:rsidRDefault="00AB74E9" w:rsidP="0038181A">
      <w:r>
        <w:t xml:space="preserve">В основе системы лежат 24 спутника, которые передвигаются над земной поверхностью в трех плоскостях Орбиты. </w:t>
      </w:r>
    </w:p>
    <w:p w:rsidR="00E56F19" w:rsidRDefault="0038181A" w:rsidP="0038181A">
      <w:r>
        <w:t xml:space="preserve">Готовые решения </w:t>
      </w:r>
      <w:r>
        <w:t xml:space="preserve"> </w:t>
      </w:r>
      <w:proofErr w:type="spellStart"/>
      <w:r>
        <w:t>Глонасс</w:t>
      </w:r>
      <w:proofErr w:type="spellEnd"/>
      <w:r>
        <w:t xml:space="preserve"> можно приобрести</w:t>
      </w:r>
      <w:r w:rsidR="00E56F19">
        <w:t xml:space="preserve"> на</w:t>
      </w:r>
      <w:r w:rsidR="00FF0CA7">
        <w:t xml:space="preserve"> наш</w:t>
      </w:r>
      <w:r w:rsidR="00E56F19">
        <w:t>ем</w:t>
      </w:r>
      <w:r w:rsidR="00FF0CA7">
        <w:t xml:space="preserve"> специализированн</w:t>
      </w:r>
      <w:r w:rsidR="00E56F19">
        <w:t>ом</w:t>
      </w:r>
      <w:r w:rsidR="00FF0CA7">
        <w:t xml:space="preserve"> сайт</w:t>
      </w:r>
      <w:r w:rsidR="00E56F19">
        <w:t>е</w:t>
      </w:r>
      <w:r w:rsidR="00FF0CA7">
        <w:t xml:space="preserve"> </w:t>
      </w:r>
      <w:r w:rsidR="00E56F19">
        <w:t>Стандарт</w:t>
      </w:r>
      <w:r>
        <w:t xml:space="preserve">. </w:t>
      </w:r>
    </w:p>
    <w:p w:rsidR="00E56F19" w:rsidRDefault="00E56F19" w:rsidP="0038181A">
      <w:r>
        <w:t>Мы предоставляем готовые решения для таких разделов, как:</w:t>
      </w:r>
    </w:p>
    <w:p w:rsidR="0038181A" w:rsidRDefault="00E56F19" w:rsidP="00284FE3">
      <w:pPr>
        <w:pStyle w:val="a3"/>
        <w:numPr>
          <w:ilvl w:val="0"/>
          <w:numId w:val="2"/>
        </w:numPr>
      </w:pPr>
      <w:r>
        <w:t>Транспорт для пассажиров;</w:t>
      </w:r>
    </w:p>
    <w:p w:rsidR="00E56F19" w:rsidRDefault="00E56F19" w:rsidP="00284FE3">
      <w:pPr>
        <w:pStyle w:val="a3"/>
        <w:numPr>
          <w:ilvl w:val="0"/>
          <w:numId w:val="2"/>
        </w:numPr>
      </w:pPr>
      <w:proofErr w:type="spellStart"/>
      <w:r>
        <w:t>Грузоперевозочные</w:t>
      </w:r>
      <w:proofErr w:type="spellEnd"/>
      <w:r>
        <w:t xml:space="preserve"> машины;</w:t>
      </w:r>
    </w:p>
    <w:p w:rsidR="00E56F19" w:rsidRDefault="00E56F19" w:rsidP="00284FE3">
      <w:pPr>
        <w:pStyle w:val="a3"/>
        <w:numPr>
          <w:ilvl w:val="0"/>
          <w:numId w:val="2"/>
        </w:numPr>
      </w:pPr>
      <w:r>
        <w:t>ЖКХ транспорт;</w:t>
      </w:r>
    </w:p>
    <w:p w:rsidR="00E56F19" w:rsidRDefault="00E56F19" w:rsidP="00284FE3">
      <w:pPr>
        <w:pStyle w:val="a3"/>
        <w:numPr>
          <w:ilvl w:val="0"/>
          <w:numId w:val="2"/>
        </w:numPr>
      </w:pPr>
      <w:r>
        <w:t>Службы такси;</w:t>
      </w:r>
    </w:p>
    <w:p w:rsidR="00E56F19" w:rsidRDefault="00E56F19" w:rsidP="00284FE3">
      <w:pPr>
        <w:pStyle w:val="a3"/>
        <w:numPr>
          <w:ilvl w:val="0"/>
          <w:numId w:val="2"/>
        </w:numPr>
      </w:pPr>
      <w:r>
        <w:t>Сельскохозяйственная техника;</w:t>
      </w:r>
    </w:p>
    <w:p w:rsidR="00E56F19" w:rsidRDefault="00E56F19" w:rsidP="00284FE3">
      <w:pPr>
        <w:pStyle w:val="a3"/>
        <w:numPr>
          <w:ilvl w:val="0"/>
          <w:numId w:val="2"/>
        </w:numPr>
      </w:pPr>
      <w:r>
        <w:t>Сфера строительства;</w:t>
      </w:r>
    </w:p>
    <w:p w:rsidR="00E56F19" w:rsidRDefault="00E56F19" w:rsidP="00284FE3">
      <w:pPr>
        <w:pStyle w:val="a3"/>
        <w:numPr>
          <w:ilvl w:val="0"/>
          <w:numId w:val="2"/>
        </w:numPr>
      </w:pPr>
      <w:r>
        <w:t>Специализированные службы;</w:t>
      </w:r>
    </w:p>
    <w:p w:rsidR="00E56F19" w:rsidRDefault="00E56F19" w:rsidP="00284FE3">
      <w:pPr>
        <w:pStyle w:val="a3"/>
        <w:numPr>
          <w:ilvl w:val="0"/>
          <w:numId w:val="2"/>
        </w:numPr>
      </w:pPr>
      <w:r>
        <w:t>Воздушные виды транспорта;</w:t>
      </w:r>
    </w:p>
    <w:p w:rsidR="00E56F19" w:rsidRDefault="00E56F19" w:rsidP="00284FE3">
      <w:pPr>
        <w:pStyle w:val="a3"/>
        <w:numPr>
          <w:ilvl w:val="0"/>
          <w:numId w:val="2"/>
        </w:numPr>
      </w:pPr>
      <w:r>
        <w:t>Водные виды транспорта и прочие подкатегории;</w:t>
      </w:r>
    </w:p>
    <w:p w:rsidR="00E56F19" w:rsidRDefault="00E56F19" w:rsidP="00E56F19">
      <w:pPr>
        <w:pStyle w:val="a3"/>
      </w:pPr>
    </w:p>
    <w:p w:rsidR="00E56F19" w:rsidRDefault="00E56F19" w:rsidP="00E56F19">
      <w:pPr>
        <w:pStyle w:val="a3"/>
      </w:pPr>
      <w:r>
        <w:t>Клиент может заказать как стандартный мониторинг автомобиля</w:t>
      </w:r>
      <w:r w:rsidR="00AE2928">
        <w:t xml:space="preserve"> в УФЕ</w:t>
      </w:r>
      <w:r>
        <w:t>, так и мониторинг при помощи датчика, который отображает уровень топлива, либо</w:t>
      </w:r>
      <w:r w:rsidR="002B4CA0">
        <w:t xml:space="preserve"> благодаря двум таким датчикам (в случае, если машина снабжена двум топливными баками), а также множество иных готовых вариаций мониторинга автомобильного транспорта. Для готовых комплектаций исключен выбор низкокачественной аппаратуры </w:t>
      </w:r>
      <w:proofErr w:type="spellStart"/>
      <w:r w:rsidR="002B4CA0">
        <w:t>Глонасс</w:t>
      </w:r>
      <w:proofErr w:type="spellEnd"/>
      <w:r w:rsidR="002B4CA0">
        <w:t xml:space="preserve">, а также оборудования со значительным ограничением функциональности. Либо противоположно: лишняя плата за спутниковый мониторинг недопустима. Выбор всего перечня аналоговых решений делается, основываясь на том, насколько задача является шаблонной. Выгода для клиента должна быть максимальной. </w:t>
      </w:r>
    </w:p>
    <w:p w:rsidR="002B4CA0" w:rsidRDefault="002B4CA0" w:rsidP="00E56F19">
      <w:pPr>
        <w:pStyle w:val="a3"/>
      </w:pPr>
    </w:p>
    <w:p w:rsidR="0038181A" w:rsidRDefault="00C137F4" w:rsidP="00C137F4">
      <w:pPr>
        <w:pStyle w:val="2"/>
      </w:pPr>
      <w:proofErr w:type="spellStart"/>
      <w:r>
        <w:t>Глонасс</w:t>
      </w:r>
      <w:proofErr w:type="spellEnd"/>
      <w:r>
        <w:t xml:space="preserve"> по приказу 285</w:t>
      </w:r>
      <w:r w:rsidR="00284FE3">
        <w:t>, цена, установка</w:t>
      </w:r>
    </w:p>
    <w:p w:rsidR="00C137F4" w:rsidRDefault="00C137F4" w:rsidP="00C137F4"/>
    <w:p w:rsidR="00C137F4" w:rsidRDefault="00E44D34" w:rsidP="00C137F4">
      <w:proofErr w:type="spellStart"/>
      <w:r>
        <w:t>Гло</w:t>
      </w:r>
      <w:r w:rsidR="00163EE7">
        <w:t>насс</w:t>
      </w:r>
      <w:proofErr w:type="spellEnd"/>
      <w:r w:rsidR="00163EE7">
        <w:t xml:space="preserve"> по приказу 285</w:t>
      </w:r>
      <w:r>
        <w:t xml:space="preserve"> был издан </w:t>
      </w:r>
      <w:r w:rsidR="00163EE7">
        <w:t xml:space="preserve">в 2012 году </w:t>
      </w:r>
      <w:r>
        <w:t xml:space="preserve">министерством </w:t>
      </w:r>
      <w:r w:rsidR="00163EE7">
        <w:t xml:space="preserve">транспорта Российской Федерации. </w:t>
      </w:r>
    </w:p>
    <w:p w:rsidR="00163EE7" w:rsidRDefault="00AE2928" w:rsidP="00163EE7">
      <w:r>
        <w:t xml:space="preserve">В связи с тем, что приказ вступил в силу, наш сайт спешит сообщить вам о том, что вышла обновленная линейка аппаратуры, которая целиком и полностью соответствует тем требованиям, </w:t>
      </w:r>
      <w:r>
        <w:lastRenderedPageBreak/>
        <w:t>которые стали задействованы с 1 января 2013 года.</w:t>
      </w:r>
      <w:r w:rsidR="00284FE3">
        <w:t xml:space="preserve"> Цену на установку</w:t>
      </w:r>
      <w:r w:rsidR="00284FE3" w:rsidRPr="00284FE3">
        <w:t xml:space="preserve"> </w:t>
      </w:r>
      <w:proofErr w:type="spellStart"/>
      <w:r w:rsidR="00284FE3" w:rsidRPr="00284FE3">
        <w:t>Глонасса</w:t>
      </w:r>
      <w:proofErr w:type="spellEnd"/>
      <w:r w:rsidR="00284FE3" w:rsidRPr="00284FE3">
        <w:t xml:space="preserve"> можно посмотреть на нашем сайте.</w:t>
      </w:r>
    </w:p>
    <w:p w:rsidR="00284FE3" w:rsidRDefault="00AE2928" w:rsidP="00284FE3">
      <w:proofErr w:type="gramStart"/>
      <w:r>
        <w:t xml:space="preserve">В приказе говорится о требованиях к навигационным системам, которые функционируют при помощи сигналов навигации системы </w:t>
      </w:r>
      <w:proofErr w:type="spellStart"/>
      <w:r>
        <w:t>Глонасс</w:t>
      </w:r>
      <w:proofErr w:type="spellEnd"/>
      <w:r>
        <w:t xml:space="preserve"> и которые </w:t>
      </w:r>
      <w:r w:rsidR="005706D2">
        <w:t xml:space="preserve">предназначены для того чтобы  в обязательном порядке оснащать транспорт категории М. Они </w:t>
      </w:r>
      <w:r>
        <w:t>применяются для коммерческих транспортировок людей</w:t>
      </w:r>
      <w:r w:rsidR="005706D2">
        <w:t xml:space="preserve"> и для того чтобы перевозить грузы, которые потенциально несут опасность.</w:t>
      </w:r>
      <w:proofErr w:type="gramEnd"/>
      <w:r w:rsidR="005706D2">
        <w:t xml:space="preserve"> Смысл этого приказа заключается в том, чтобы обезопасить перевозку пассажиров при помощи автомобильного транспорта. В том числе, при транспортировке опасных грузовых перевозок. </w:t>
      </w:r>
    </w:p>
    <w:p w:rsidR="00284FE3" w:rsidRPr="00284FE3" w:rsidRDefault="00284FE3" w:rsidP="00284FE3">
      <w:r>
        <w:t xml:space="preserve">На сегодняшний день </w:t>
      </w:r>
      <w:r w:rsidR="00A40204">
        <w:t xml:space="preserve">для всего перечня клиентуры, которая прибегает к пользованию абонентского обслуживания, уже может быть доступна услуга, отвечающая за передачу данных </w:t>
      </w:r>
      <w:proofErr w:type="spellStart"/>
      <w:r w:rsidR="00A40204">
        <w:t>Ространснадзора</w:t>
      </w:r>
      <w:proofErr w:type="spellEnd"/>
      <w:r w:rsidR="00A40204">
        <w:t xml:space="preserve">. Для того чтобы сравнить основные характеристики требований приказа 285 с нашей аппаратурой, в том числе для сравнения с прочими аппаратами, вы можете просмотреть таблицу, отвечающую за проверку системы </w:t>
      </w:r>
      <w:proofErr w:type="spellStart"/>
      <w:r w:rsidR="00A40204">
        <w:t>Глонасса</w:t>
      </w:r>
      <w:proofErr w:type="spellEnd"/>
      <w:r w:rsidR="00A40204">
        <w:t xml:space="preserve"> с главными особенностями.</w:t>
      </w:r>
    </w:p>
    <w:p w:rsidR="00E44D34" w:rsidRPr="00C137F4" w:rsidRDefault="00E44D34" w:rsidP="00163EE7"/>
    <w:sectPr w:rsidR="00E44D34" w:rsidRPr="00C1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47D"/>
    <w:multiLevelType w:val="hybridMultilevel"/>
    <w:tmpl w:val="5ACCC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E121E"/>
    <w:multiLevelType w:val="hybridMultilevel"/>
    <w:tmpl w:val="84646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1A"/>
    <w:rsid w:val="00154B33"/>
    <w:rsid w:val="00163EE7"/>
    <w:rsid w:val="00284FE3"/>
    <w:rsid w:val="002A1F4F"/>
    <w:rsid w:val="002B4CA0"/>
    <w:rsid w:val="0038181A"/>
    <w:rsid w:val="005706D2"/>
    <w:rsid w:val="005A4E9E"/>
    <w:rsid w:val="007D520C"/>
    <w:rsid w:val="00A40204"/>
    <w:rsid w:val="00AB74E9"/>
    <w:rsid w:val="00AE2928"/>
    <w:rsid w:val="00B30C97"/>
    <w:rsid w:val="00C137F4"/>
    <w:rsid w:val="00E44D34"/>
    <w:rsid w:val="00E56F19"/>
    <w:rsid w:val="00FF0CA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3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0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56F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3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06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3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0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56F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3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06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2016-07-24T10:19:00Z</dcterms:created>
  <dcterms:modified xsi:type="dcterms:W3CDTF">2016-07-24T15:56:00Z</dcterms:modified>
</cp:coreProperties>
</file>